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38" w:rsidRDefault="002D3138" w:rsidP="002D31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Аннотация к рабочей программе по литературному чтению</w:t>
      </w:r>
    </w:p>
    <w:p w:rsidR="002D3138" w:rsidRDefault="002D3138" w:rsidP="002D31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3138" w:rsidRDefault="002D3138" w:rsidP="002D3138">
      <w:pPr>
        <w:pStyle w:val="c4"/>
        <w:spacing w:before="0" w:beforeAutospacing="0" w:after="0" w:afterAutospacing="0"/>
        <w:rPr>
          <w:rStyle w:val="c2"/>
        </w:rPr>
      </w:pPr>
      <w:r>
        <w:rPr>
          <w:color w:val="000000"/>
          <w:shd w:val="clear" w:color="auto" w:fill="FFFFFF"/>
        </w:rPr>
        <w:t xml:space="preserve">    Рабочая программа учебного предмета </w:t>
      </w:r>
      <w:r>
        <w:rPr>
          <w:b/>
          <w:color w:val="000000"/>
          <w:shd w:val="clear" w:color="auto" w:fill="FFFFFF"/>
        </w:rPr>
        <w:t>«Литературное чтение»</w:t>
      </w:r>
      <w:r>
        <w:rPr>
          <w:color w:val="000000"/>
          <w:shd w:val="clear" w:color="auto" w:fill="FFFFFF"/>
        </w:rPr>
        <w:t xml:space="preserve">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rPr>
          <w:rStyle w:val="c2"/>
        </w:rPr>
        <w:t xml:space="preserve">под редакцией Климановой Л.Ф., </w:t>
      </w:r>
      <w:proofErr w:type="spellStart"/>
      <w:r>
        <w:rPr>
          <w:rStyle w:val="c2"/>
        </w:rPr>
        <w:t>Бойкиной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М.В.и</w:t>
      </w:r>
      <w:proofErr w:type="spellEnd"/>
      <w:r>
        <w:rPr>
          <w:rStyle w:val="c2"/>
        </w:rPr>
        <w:t xml:space="preserve"> др. </w:t>
      </w:r>
    </w:p>
    <w:p w:rsidR="002D3138" w:rsidRDefault="002D3138" w:rsidP="002D3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программы обеспечивается учебниками, включёнными в Федеральный перечень учебников:</w:t>
      </w:r>
    </w:p>
    <w:p w:rsidR="002D3138" w:rsidRDefault="002D3138" w:rsidP="002D313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Литературное чтение. Учебник. 1 класс. В 2 ч. / (сост. Л. Ф. Климанова, В. Г. Горецкий, Л. А. Виноградская). – М.: Просвещение, 2011</w:t>
      </w:r>
    </w:p>
    <w:p w:rsidR="002D3138" w:rsidRDefault="002D3138" w:rsidP="002D31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- Литературное чтение. Учебник. 2 класс. Учебник для общеобразовательных организаций. В 2 ч. / Л.Ф. Климанова, В.Г. Горецкий, </w:t>
      </w:r>
      <w:proofErr w:type="spellStart"/>
      <w:r>
        <w:rPr>
          <w:color w:val="000000"/>
          <w:shd w:val="clear" w:color="auto" w:fill="FFFFFF"/>
        </w:rPr>
        <w:t>М.В.Голованова</w:t>
      </w:r>
      <w:proofErr w:type="spellEnd"/>
      <w:r>
        <w:rPr>
          <w:color w:val="000000"/>
          <w:shd w:val="clear" w:color="auto" w:fill="FFFFFF"/>
        </w:rPr>
        <w:t xml:space="preserve"> и др. - М.: Просвещение, 2012.</w:t>
      </w:r>
    </w:p>
    <w:p w:rsidR="002D3138" w:rsidRDefault="002D3138" w:rsidP="002D31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Литературное чтение. 3 класс. Учебник для общеобразовательных организаций. В 2 ч. / Л.Ф. Климанова, В.Г. Горецкий,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М.В.Голованова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- М.: Просвещение, 2016.</w:t>
      </w:r>
    </w:p>
    <w:p w:rsidR="002D3138" w:rsidRDefault="002D3138" w:rsidP="002D31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Литературное чтение. Учебник. 4 класс. В 2 ч. /сост. Л. Ф. Климанова, В. Г.</w:t>
      </w:r>
    </w:p>
    <w:p w:rsidR="002D3138" w:rsidRDefault="002D3138" w:rsidP="002D31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Горецкий, М. В. Голованова, Л. А. Виноградская, М. В. </w:t>
      </w:r>
      <w:proofErr w:type="spellStart"/>
      <w:r>
        <w:rPr>
          <w:color w:val="000000"/>
        </w:rPr>
        <w:t>Бойкин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  <w:shd w:val="clear" w:color="auto" w:fill="FFFFFF"/>
        </w:rPr>
        <w:t>–</w:t>
      </w:r>
      <w:proofErr w:type="gramEnd"/>
      <w:r>
        <w:rPr>
          <w:color w:val="000000"/>
          <w:shd w:val="clear" w:color="auto" w:fill="FFFFFF"/>
        </w:rPr>
        <w:t xml:space="preserve"> М.: Просвещение, 2016</w:t>
      </w:r>
    </w:p>
    <w:p w:rsidR="002D3138" w:rsidRDefault="002D3138" w:rsidP="002D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138" w:rsidRDefault="002D3138" w:rsidP="002D3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2D3138" w:rsidRDefault="002D3138" w:rsidP="002D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2D3138" w:rsidRDefault="002D3138" w:rsidP="002D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2D3138" w:rsidRDefault="002D3138" w:rsidP="002D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читательского кругозора;</w:t>
      </w:r>
    </w:p>
    <w:p w:rsidR="002D3138" w:rsidRDefault="002D3138" w:rsidP="002D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2D3138" w:rsidRDefault="002D3138" w:rsidP="002D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интереса к чтению и книге.</w:t>
      </w:r>
    </w:p>
    <w:p w:rsidR="002D3138" w:rsidRDefault="002D3138" w:rsidP="002D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направлено на 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чтения и умений работать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способствует общему развитию ребенка, его духовно- нравственному и эстетическому воспитанию.</w:t>
      </w:r>
    </w:p>
    <w:p w:rsidR="002D3138" w:rsidRDefault="002D3138" w:rsidP="002D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Систематический курс литературного чтения представлен в программе следующими содержательными линиями:</w:t>
      </w:r>
    </w:p>
    <w:p w:rsidR="002D3138" w:rsidRDefault="002D3138" w:rsidP="002D3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детского чтения,</w:t>
      </w:r>
    </w:p>
    <w:p w:rsidR="002D3138" w:rsidRDefault="002D3138" w:rsidP="002D3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и читательской деятельности,</w:t>
      </w:r>
    </w:p>
    <w:p w:rsidR="002D3138" w:rsidRDefault="002D3138" w:rsidP="002D3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творческой деятельности.</w:t>
      </w:r>
    </w:p>
    <w:p w:rsidR="002D3138" w:rsidRDefault="002D3138" w:rsidP="002D3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«Литературное чтение» рассчитан на 448 ч.  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грамоте, который длится 92ч, 23 учебные недели), во 2—3 классах по 136 ч (4 ч в неделю, 34 учебные недели в каждом классе), в 4 классе – 102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(3ч в неделю, 34 учебные недели).</w:t>
      </w:r>
    </w:p>
    <w:p w:rsidR="002D3138" w:rsidRDefault="002D3138" w:rsidP="002D3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 Срок реализации программы 4 года.</w:t>
      </w:r>
    </w:p>
    <w:p w:rsidR="002D3138" w:rsidRDefault="002D3138" w:rsidP="002D3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учебная программа включает в себя: </w:t>
      </w:r>
    </w:p>
    <w:p w:rsidR="002D3138" w:rsidRDefault="002D3138" w:rsidP="002D3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планируемые результаты освоения учебного предмета (личностные,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предметные достижения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</w:p>
    <w:p w:rsidR="002D3138" w:rsidRDefault="002D3138" w:rsidP="002D3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содержание учебного предмета, </w:t>
      </w:r>
    </w:p>
    <w:p w:rsidR="002D3138" w:rsidRDefault="002D3138" w:rsidP="002D3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календарно-тематическое планирование с указанием количества часов.</w:t>
      </w:r>
    </w:p>
    <w:p w:rsidR="002D3138" w:rsidRDefault="002D3138" w:rsidP="002D3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УМК «Школа России»</w:t>
      </w:r>
    </w:p>
    <w:p w:rsidR="002D3138" w:rsidRDefault="002D3138" w:rsidP="002D3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3138" w:rsidRDefault="002D3138" w:rsidP="002D3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021" w:rsidRDefault="00122021">
      <w:bookmarkStart w:id="0" w:name="_GoBack"/>
      <w:bookmarkEnd w:id="0"/>
    </w:p>
    <w:sectPr w:rsidR="0012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203BF"/>
    <w:multiLevelType w:val="multilevel"/>
    <w:tmpl w:val="B15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38"/>
    <w:rsid w:val="00122021"/>
    <w:rsid w:val="002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2D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3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2D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2022-10-17T12:21:00Z</dcterms:created>
  <dcterms:modified xsi:type="dcterms:W3CDTF">2022-10-17T12:21:00Z</dcterms:modified>
</cp:coreProperties>
</file>